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</w:pPr>
      <w:r w:rsidRPr="00ED1DD3"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  <w:t>Приказ Министерства юстиции Российской Федерации от 21 октября 2011 года № 363 «Об утверждении формы заключения по результатам независимой экспертизы»</w:t>
      </w:r>
    </w:p>
    <w:p w:rsidR="00ED1DD3" w:rsidRPr="00ED1DD3" w:rsidRDefault="00ED1DD3" w:rsidP="00ED1DD3">
      <w:pPr>
        <w:shd w:val="clear" w:color="auto" w:fill="FFFFFF"/>
        <w:spacing w:before="100" w:beforeAutospacing="1" w:after="240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Документ предоставлен </w:t>
      </w:r>
      <w:proofErr w:type="spellStart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fldChar w:fldCharType="begin"/>
      </w: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instrText xml:space="preserve"> HYPERLINK "http://www.consultant.ru/" </w:instrText>
      </w: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fldChar w:fldCharType="separate"/>
      </w:r>
      <w:r w:rsidRPr="00ED1DD3">
        <w:rPr>
          <w:rFonts w:ascii="Times" w:eastAsia="Times New Roman" w:hAnsi="Times" w:cs="Times"/>
          <w:color w:val="184478"/>
          <w:sz w:val="21"/>
          <w:szCs w:val="21"/>
          <w:u w:val="single"/>
          <w:lang w:eastAsia="ru-RU"/>
        </w:rPr>
        <w:t>КонсультантПлюс</w:t>
      </w:r>
      <w:proofErr w:type="spellEnd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fldChar w:fldCharType="end"/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Зарегистрировано в Минюсте России 9 ноября 2011 г. N 22247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МИНИСТЕРСТВО ЮСТИЦИИ РОССИЙСКОЙ ФЕДЕРАЦИИ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ПРИКАЗ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от 21 октября 2011 г. N 363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ОБ УТВЕРЖДЕНИИ ФОРМЫ ЗАКЛЮЧЕНИЯ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ПО РЕЗУЛЬТАТАМ НЕЗАВИСИМОЙ АНТИКОРРУПЦИОННОЙ ЭКСПЕРТИЗЫ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Список изменяющих документов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(в ред. </w:t>
      </w:r>
      <w:hyperlink r:id="rId4" w:history="1">
        <w:r w:rsidRPr="00ED1DD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Приказа</w:t>
        </w:r>
      </w:hyperlink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Минюста России от 18.01.2013 N 4)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Во исполнение </w:t>
      </w:r>
      <w:hyperlink r:id="rId5" w:history="1">
        <w:r w:rsidRPr="00ED1DD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пункта 7</w:t>
        </w:r>
      </w:hyperlink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2010, N 10, ст. 1084), приказываю: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Утвердить прилагаемую </w:t>
      </w:r>
      <w:hyperlink r:id="rId6" w:anchor="P38" w:history="1">
        <w:r w:rsidRPr="00ED1DD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форму</w:t>
        </w:r>
      </w:hyperlink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заключения по результатам независимой антикоррупционной экспертизы.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Министр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А.В.КОНОВАЛОВ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lastRenderedPageBreak/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Приложение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 Приказу Министерства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юстиции Российской Федерации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от 21.10.2011 N 363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Список изменяющих документов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(в ред. </w:t>
      </w:r>
      <w:hyperlink r:id="rId7" w:history="1">
        <w:r w:rsidRPr="00ED1DD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Приказа</w:t>
        </w:r>
      </w:hyperlink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Минюста России от 18.01.2013 N 4)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Форма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                        Наименование федерального органа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              исполнительной власти, иного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                 государственного органа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                     или организации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bookmarkStart w:id="0" w:name="P38"/>
      <w:bookmarkEnd w:id="0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 ЗАКЛЮЧЕНИЕ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 по результатам независимой антикоррупционной экспертизы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 _________________________________________________________,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 (указывается наименование юридического лица или фамилия,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 имя, отчество (при наличии) физического лица)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 аккредитованного(ой) распоряжением Министерства юстиции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 Российской Федерации от __________ N _________ в качестве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 независимого эксперта, уполномоченного на проведение независимой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 антикоррупционной экспертизы нормативных правовых актов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 и проектов нормативных правовых актов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    </w:t>
      </w:r>
      <w:proofErr w:type="gramStart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В  соответствии</w:t>
      </w:r>
      <w:proofErr w:type="gramEnd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с </w:t>
      </w:r>
      <w:hyperlink r:id="rId8" w:history="1">
        <w:r w:rsidRPr="00ED1DD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частью 1 статьи 5</w:t>
        </w:r>
      </w:hyperlink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Федерального закона от 17 июля 2009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lastRenderedPageBreak/>
        <w:t xml:space="preserve">г.  </w:t>
      </w:r>
      <w:proofErr w:type="gramStart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N  172</w:t>
      </w:r>
      <w:proofErr w:type="gramEnd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-ФЗ "Об антикоррупционной экспертизе нормативных правовых актов и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проектов   </w:t>
      </w:r>
      <w:proofErr w:type="gramStart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нормативных  правовых</w:t>
      </w:r>
      <w:proofErr w:type="gramEnd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 актов"  и  </w:t>
      </w:r>
      <w:hyperlink r:id="rId9" w:history="1">
        <w:r w:rsidRPr="00ED1DD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пунктом  4</w:t>
        </w:r>
      </w:hyperlink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 Правил  проведения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антикоррупционной   экспертизы   нормативных   </w:t>
      </w:r>
      <w:proofErr w:type="gramStart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правовых  актов</w:t>
      </w:r>
      <w:proofErr w:type="gramEnd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 и  проектов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нормативных   </w:t>
      </w:r>
      <w:proofErr w:type="gramStart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правовых  актов</w:t>
      </w:r>
      <w:proofErr w:type="gramEnd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,  утвержденных  постановлением  Правительства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proofErr w:type="gramStart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Российской  Федерации</w:t>
      </w:r>
      <w:proofErr w:type="gramEnd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 от  26  февраля  2010  г. N 96 "Об антикоррупционной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proofErr w:type="gramStart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экспертизе  нормативных</w:t>
      </w:r>
      <w:proofErr w:type="gramEnd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 правовых  актов  и  проектов  нормативных правовых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актов", проведена антикоррупционная экспертиза ____________________________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___________________________________________________________________________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(указываются реквизиты нормативного правового акта или проекта нормативного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 правового акта)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(далее - _________________________________________________________________)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   (сокращение)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Вариант 1: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 В представленном ______________________________________________________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        (сокращение)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proofErr w:type="spellStart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коррупциогенные</w:t>
      </w:r>
      <w:proofErr w:type="spellEnd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факторы не выявлены.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Вариант 2: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 В представленном ______________________________________________________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        (сокращение)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выявлены </w:t>
      </w:r>
      <w:proofErr w:type="spellStart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коррупциогенные</w:t>
      </w:r>
      <w:proofErr w:type="spellEnd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факторы.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______________________________________________________________________ </w:t>
      </w:r>
      <w:hyperlink r:id="rId10" w:anchor="P89" w:history="1">
        <w:r w:rsidRPr="00ED1DD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&lt;*&gt;</w:t>
        </w:r>
      </w:hyperlink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.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    В целях устранения выявленных </w:t>
      </w:r>
      <w:proofErr w:type="spellStart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коррупциогенных</w:t>
      </w:r>
      <w:proofErr w:type="spellEnd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факторов предлагается ___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___________________________________________________________________________.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         (указывается способ устранения </w:t>
      </w:r>
      <w:proofErr w:type="spellStart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коррупциогенных</w:t>
      </w:r>
      <w:proofErr w:type="spellEnd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факторов)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lastRenderedPageBreak/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__ ________ 20__ г.  ______________________ _______________________________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                     (подпись </w:t>
      </w:r>
      <w:proofErr w:type="gramStart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независимого  (</w:t>
      </w:r>
      <w:proofErr w:type="gramEnd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инициалы, фамилия независимого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                           </w:t>
      </w:r>
      <w:proofErr w:type="gramStart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эксперта)   </w:t>
      </w:r>
      <w:proofErr w:type="gramEnd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 эксперта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              (руководителя организации для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                        юридических лиц))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         М.П.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                   (для юридических лиц)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--------------------------------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bookmarkStart w:id="1" w:name="P89"/>
      <w:bookmarkEnd w:id="1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&lt;*&gt; Отражаются все положения нормативного правового акта или проекта нормативного правового акта, в котором выявлены </w:t>
      </w:r>
      <w:proofErr w:type="spellStart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коррупциогенные</w:t>
      </w:r>
      <w:proofErr w:type="spellEnd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факторы, с указанием его структурных единиц (разделов, глав, статей, частей, пунктов, подпунктов, абзацев), и соответствующих </w:t>
      </w:r>
      <w:proofErr w:type="spellStart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коррупциогенных</w:t>
      </w:r>
      <w:proofErr w:type="spellEnd"/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факторов со ссылкой на положения </w:t>
      </w:r>
      <w:hyperlink r:id="rId11" w:history="1">
        <w:r w:rsidRPr="00ED1DD3">
          <w:rPr>
            <w:rFonts w:ascii="Times" w:eastAsia="Times New Roman" w:hAnsi="Times" w:cs="Times"/>
            <w:color w:val="184478"/>
            <w:sz w:val="21"/>
            <w:szCs w:val="21"/>
            <w:u w:val="single"/>
            <w:lang w:eastAsia="ru-RU"/>
          </w:rPr>
          <w:t>Методики</w:t>
        </w:r>
      </w:hyperlink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актов".</w:t>
      </w:r>
    </w:p>
    <w:p w:rsidR="00ED1DD3" w:rsidRPr="00ED1DD3" w:rsidRDefault="00ED1DD3" w:rsidP="00ED1DD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ED1DD3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B86DBE" w:rsidRDefault="00B86DBE">
      <w:bookmarkStart w:id="2" w:name="_GoBack"/>
      <w:bookmarkEnd w:id="2"/>
    </w:p>
    <w:sectPr w:rsidR="00B8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D3"/>
    <w:rsid w:val="00B86DBE"/>
    <w:rsid w:val="00E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78B97-10C8-4A91-8722-304AA4E3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1D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D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1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8A1A29DC47D347F65B31C25BB42564410E08DDD66FEA3927C43B2CC5AE9F2949396EH0Z4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8A1A29DC47D347F65B31C25BB42564410F09DDD96DEA3927C43B2CC5AE9F2949396E0CFA09BE4EHFZ4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d.akzs.ru/audition/anticorrupt_expertiza/expertiza_independent/independent_prikaz" TargetMode="External"/><Relationship Id="rId11" Type="http://schemas.openxmlformats.org/officeDocument/2006/relationships/hyperlink" Target="consultantplus://offline/ref=B58A1A29DC47D347F65B31C25BB4256442090BD8DF6BEA3927C43B2CC5AE9F2949396E0CFA09BE4CHFZ5I" TargetMode="External"/><Relationship Id="rId5" Type="http://schemas.openxmlformats.org/officeDocument/2006/relationships/hyperlink" Target="consultantplus://offline/ref=B58A1A29DC47D347F65B31C25BB4256442090BD8DF6BEA3927C43B2CC5AE9F2949396E0CFA09BE4CHFZ6I" TargetMode="External"/><Relationship Id="rId10" Type="http://schemas.openxmlformats.org/officeDocument/2006/relationships/hyperlink" Target="https://old.akzs.ru/audition/anticorrupt_expertiza/expertiza_independent/independent_prikaz" TargetMode="External"/><Relationship Id="rId4" Type="http://schemas.openxmlformats.org/officeDocument/2006/relationships/hyperlink" Target="consultantplus://offline/ref=B58A1A29DC47D347F65B31C25BB42564410F09DDD96DEA3927C43B2CC5AE9F2949396E0CFA09BE4EHFZ4I" TargetMode="External"/><Relationship Id="rId9" Type="http://schemas.openxmlformats.org/officeDocument/2006/relationships/hyperlink" Target="consultantplus://offline/ref=B58A1A29DC47D347F65B31C25BB4256442090BD8DF6BEA3927C43B2CC5AE9F2949396E0CFA09BE4CHFZ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2022-05-16T09:50:00Z</dcterms:created>
  <dcterms:modified xsi:type="dcterms:W3CDTF">2022-05-16T09:50:00Z</dcterms:modified>
</cp:coreProperties>
</file>